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1ED" w:rsidRDefault="00B921ED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CONTRACTILITY-GUIDED VENTRICULAR LEAD IMPLANT OPTIMIZES PACING AMONG PATIENTS WITH STRUCTURAL HEART DISEASE </w:t>
      </w:r>
    </w:p>
    <w:p w:rsidR="00B921ED" w:rsidRDefault="00CC7DE0">
      <w:pPr>
        <w:widowControl w:val="0"/>
        <w:autoSpaceDE w:val="0"/>
        <w:autoSpaceDN w:val="0"/>
        <w:adjustRightInd w:val="0"/>
      </w:pPr>
      <w:r w:rsidRPr="00CC7DE0">
        <w:rPr>
          <w:b/>
          <w:bCs/>
          <w:u w:val="single"/>
        </w:rPr>
        <w:t xml:space="preserve">P.P. </w:t>
      </w:r>
      <w:proofErr w:type="spellStart"/>
      <w:r w:rsidRPr="00CC7DE0">
        <w:rPr>
          <w:b/>
          <w:bCs/>
          <w:u w:val="single"/>
        </w:rPr>
        <w:t>Karpawich</w:t>
      </w:r>
      <w:proofErr w:type="spellEnd"/>
      <w:r w:rsidR="00B921ED" w:rsidRPr="00CC7DE0">
        <w:rPr>
          <w:b/>
          <w:bCs/>
          <w:u w:val="single"/>
        </w:rPr>
        <w:t>,</w:t>
      </w:r>
      <w:r w:rsidR="00B921ED">
        <w:t xml:space="preserve"> K</w:t>
      </w:r>
      <w:r>
        <w:t>.</w:t>
      </w:r>
      <w:r w:rsidR="00B921ED">
        <w:t xml:space="preserve"> </w:t>
      </w:r>
      <w:proofErr w:type="spellStart"/>
      <w:r w:rsidR="00B921ED">
        <w:t>Zelin</w:t>
      </w:r>
      <w:proofErr w:type="spellEnd"/>
      <w:r w:rsidR="00B921ED">
        <w:t>, H</w:t>
      </w:r>
      <w:r>
        <w:t>.</w:t>
      </w:r>
      <w:r w:rsidR="00B921ED">
        <w:t xml:space="preserve"> Singh</w:t>
      </w:r>
    </w:p>
    <w:p w:rsidR="00B921ED" w:rsidRDefault="00B921ED">
      <w:pPr>
        <w:widowControl w:val="0"/>
        <w:autoSpaceDE w:val="0"/>
        <w:autoSpaceDN w:val="0"/>
        <w:adjustRightInd w:val="0"/>
        <w:rPr>
          <w:color w:val="503820"/>
        </w:rPr>
      </w:pPr>
      <w:r>
        <w:rPr>
          <w:color w:val="000000"/>
        </w:rPr>
        <w:t>The Children's Hospital of Michigan, Wayne State University, Detroit, MI, USA</w:t>
      </w:r>
    </w:p>
    <w:p w:rsidR="00B921ED" w:rsidRDefault="00B921ED">
      <w:pPr>
        <w:widowControl w:val="0"/>
        <w:autoSpaceDE w:val="0"/>
        <w:autoSpaceDN w:val="0"/>
        <w:adjustRightInd w:val="0"/>
      </w:pPr>
    </w:p>
    <w:p w:rsidR="00CC7DE0" w:rsidRDefault="00CC7DE0">
      <w:pPr>
        <w:widowControl w:val="0"/>
        <w:autoSpaceDE w:val="0"/>
        <w:autoSpaceDN w:val="0"/>
        <w:adjustRightInd w:val="0"/>
        <w:jc w:val="both"/>
      </w:pPr>
      <w:r>
        <w:t>Introduction</w:t>
      </w:r>
      <w:r w:rsidR="00B921ED">
        <w:t xml:space="preserve">: Current pacing lead (PL) designs assure stability regardless of implant site (IS), yet sensing (S) and </w:t>
      </w:r>
      <w:proofErr w:type="gramStart"/>
      <w:r w:rsidR="00B921ED">
        <w:t>threshold(</w:t>
      </w:r>
      <w:proofErr w:type="spellStart"/>
      <w:proofErr w:type="gramEnd"/>
      <w:r w:rsidR="00B921ED">
        <w:t>Th</w:t>
      </w:r>
      <w:proofErr w:type="spellEnd"/>
      <w:r w:rsidR="00B921ED">
        <w:t>), not ventricular contractility (VC), dictate PL implant. The purpose of this study was to report results of VC-guided PL implant among patients (</w:t>
      </w:r>
      <w:proofErr w:type="spellStart"/>
      <w:r w:rsidR="00B921ED">
        <w:t>pts</w:t>
      </w:r>
      <w:proofErr w:type="spellEnd"/>
      <w:r w:rsidR="00B921ED">
        <w:t xml:space="preserve">) with and without congenital heart disease (CHD) including repaired tetralogy and transposition of the great arteries. </w:t>
      </w:r>
    </w:p>
    <w:p w:rsidR="00CC7DE0" w:rsidRDefault="00CC7DE0">
      <w:pPr>
        <w:widowControl w:val="0"/>
        <w:autoSpaceDE w:val="0"/>
        <w:autoSpaceDN w:val="0"/>
        <w:adjustRightInd w:val="0"/>
        <w:jc w:val="both"/>
      </w:pPr>
      <w:r>
        <w:t>Methods</w:t>
      </w:r>
      <w:r w:rsidR="00B921ED">
        <w:t xml:space="preserve">: </w:t>
      </w:r>
      <w:proofErr w:type="spellStart"/>
      <w:r w:rsidR="00B921ED">
        <w:t>Transvenous</w:t>
      </w:r>
      <w:proofErr w:type="spellEnd"/>
      <w:r w:rsidR="00B921ED">
        <w:t xml:space="preserve"> pacemaker (PM) implants on 100 consecutive </w:t>
      </w:r>
      <w:proofErr w:type="spellStart"/>
      <w:r w:rsidR="00B921ED">
        <w:t>pts</w:t>
      </w:r>
      <w:proofErr w:type="spellEnd"/>
      <w:r w:rsidR="00B921ED">
        <w:t xml:space="preserve"> (43 male), age 2-51 (mean 16y) were reviewed. At implant, temporary pacing with concomitant recordings of systemic VC (</w:t>
      </w:r>
      <w:proofErr w:type="spellStart"/>
      <w:r w:rsidR="00B921ED">
        <w:t>dP</w:t>
      </w:r>
      <w:proofErr w:type="spellEnd"/>
      <w:r w:rsidR="00B921ED">
        <w:t>/</w:t>
      </w:r>
      <w:proofErr w:type="spellStart"/>
      <w:r w:rsidR="00B921ED">
        <w:t>dt</w:t>
      </w:r>
      <w:proofErr w:type="spellEnd"/>
      <w:r w:rsidR="00B921ED">
        <w:t xml:space="preserve">, </w:t>
      </w:r>
      <w:proofErr w:type="spellStart"/>
      <w:r w:rsidR="00B921ED">
        <w:t>dP</w:t>
      </w:r>
      <w:proofErr w:type="spellEnd"/>
      <w:r w:rsidR="00B921ED">
        <w:t>/</w:t>
      </w:r>
      <w:proofErr w:type="spellStart"/>
      <w:r w:rsidR="00B921ED">
        <w:t>dt</w:t>
      </w:r>
      <w:proofErr w:type="spellEnd"/>
      <w:r w:rsidR="00B921ED">
        <w:t>/p),</w:t>
      </w:r>
      <w:r>
        <w:t xml:space="preserve"> </w:t>
      </w:r>
      <w:r w:rsidR="00B921ED">
        <w:t xml:space="preserve">as well as QRS duration and pressures (EDP) were done in each </w:t>
      </w:r>
      <w:proofErr w:type="spellStart"/>
      <w:r w:rsidR="00B921ED">
        <w:t>pt</w:t>
      </w:r>
      <w:proofErr w:type="spellEnd"/>
      <w:r w:rsidR="00B921ED">
        <w:t xml:space="preserve"> at 5 (</w:t>
      </w:r>
      <w:proofErr w:type="spellStart"/>
      <w:r w:rsidR="00B921ED">
        <w:t>septal</w:t>
      </w:r>
      <w:proofErr w:type="spellEnd"/>
      <w:r w:rsidR="00B921ED">
        <w:t xml:space="preserve"> inflow, outflow, mid, low, apex) potential ISs and compared to each</w:t>
      </w:r>
      <w:r>
        <w:t xml:space="preserve"> </w:t>
      </w:r>
      <w:r w:rsidR="00B921ED">
        <w:t xml:space="preserve">other as well as to either intrinsic or existing paced rhythms. Permanent PL implant measurements of S and </w:t>
      </w:r>
      <w:proofErr w:type="spellStart"/>
      <w:r w:rsidR="00B921ED">
        <w:t>Th</w:t>
      </w:r>
      <w:proofErr w:type="spellEnd"/>
      <w:r w:rsidR="00B921ED">
        <w:t xml:space="preserve"> were obtained at the site giving the best VC.</w:t>
      </w:r>
    </w:p>
    <w:p w:rsidR="00CC7DE0" w:rsidRDefault="00CC7DE0">
      <w:pPr>
        <w:widowControl w:val="0"/>
        <w:autoSpaceDE w:val="0"/>
        <w:autoSpaceDN w:val="0"/>
        <w:adjustRightInd w:val="0"/>
        <w:jc w:val="both"/>
      </w:pPr>
      <w:r>
        <w:t>Results</w:t>
      </w:r>
      <w:r w:rsidR="00B921ED">
        <w:t xml:space="preserve">: CHD was found in 46 and </w:t>
      </w:r>
      <w:proofErr w:type="spellStart"/>
      <w:r w:rsidR="00B921ED">
        <w:t>preexisitng</w:t>
      </w:r>
      <w:proofErr w:type="spellEnd"/>
      <w:r w:rsidR="00B921ED">
        <w:t xml:space="preserve"> </w:t>
      </w:r>
      <w:proofErr w:type="spellStart"/>
      <w:r w:rsidR="00B921ED">
        <w:t>epicardial</w:t>
      </w:r>
      <w:proofErr w:type="spellEnd"/>
      <w:r w:rsidR="00B921ED">
        <w:t xml:space="preserve"> (</w:t>
      </w:r>
      <w:proofErr w:type="spellStart"/>
      <w:r w:rsidR="00B921ED">
        <w:t>Epi</w:t>
      </w:r>
      <w:proofErr w:type="spellEnd"/>
      <w:r w:rsidR="00B921ED">
        <w:t xml:space="preserve">) PM in 26 pts. VC varied from 3-31% (mean 12%) per site per patient. Best paced site was comparable to intrinsic VC (987 </w:t>
      </w:r>
      <w:proofErr w:type="spellStart"/>
      <w:r w:rsidR="00B921ED">
        <w:t>vs</w:t>
      </w:r>
      <w:proofErr w:type="spellEnd"/>
      <w:r w:rsidR="00B921ED">
        <w:t xml:space="preserve"> 1050mmHg-sec, p=NS). Mid </w:t>
      </w:r>
      <w:proofErr w:type="spellStart"/>
      <w:r w:rsidR="00B921ED">
        <w:t>septal</w:t>
      </w:r>
      <w:proofErr w:type="spellEnd"/>
      <w:r w:rsidR="00B921ED">
        <w:t xml:space="preserve"> was best in 34%, while due to CHD, apical was best in 10% pts. </w:t>
      </w:r>
      <w:proofErr w:type="spellStart"/>
      <w:r w:rsidR="00B921ED">
        <w:t>Epi</w:t>
      </w:r>
      <w:proofErr w:type="spellEnd"/>
      <w:r w:rsidR="00B921ED">
        <w:t xml:space="preserve"> pacing had the worst VC and QRS duration</w:t>
      </w:r>
      <w:r>
        <w:t xml:space="preserve"> </w:t>
      </w:r>
      <w:r w:rsidR="00B921ED" w:rsidRPr="008C11CF">
        <w:rPr>
          <w:highlight w:val="yellow"/>
        </w:rPr>
        <w:t>(*p&lt;.05).</w:t>
      </w:r>
      <w:bookmarkStart w:id="0" w:name="_GoBack"/>
      <w:bookmarkEnd w:id="0"/>
      <w:r w:rsidR="00B921ED">
        <w:t xml:space="preserve"> Otherwise, there were no differences in QRS, </w:t>
      </w:r>
      <w:proofErr w:type="spellStart"/>
      <w:r w:rsidR="00B921ED">
        <w:t>Th</w:t>
      </w:r>
      <w:proofErr w:type="spellEnd"/>
      <w:r w:rsidR="00B921ED">
        <w:t xml:space="preserve">, S or EDP between IS's. </w:t>
      </w:r>
    </w:p>
    <w:p w:rsidR="00B921ED" w:rsidRDefault="00CC7DE0">
      <w:pPr>
        <w:widowControl w:val="0"/>
        <w:autoSpaceDE w:val="0"/>
        <w:autoSpaceDN w:val="0"/>
        <w:adjustRightInd w:val="0"/>
        <w:jc w:val="both"/>
      </w:pPr>
      <w:r>
        <w:t>Conclusion</w:t>
      </w:r>
      <w:r w:rsidR="00B921ED">
        <w:t xml:space="preserve">: There is no single best pacing site. Depending on anatomy and surgical repair, best pacing site is variable. Since paced ventricular contractility can improve up to 30% per IS, VC measurements are important at PM implant. </w:t>
      </w:r>
    </w:p>
    <w:p w:rsidR="00B921ED" w:rsidRDefault="00B921ED">
      <w:pPr>
        <w:widowControl w:val="0"/>
        <w:autoSpaceDE w:val="0"/>
        <w:autoSpaceDN w:val="0"/>
        <w:adjustRightInd w:val="0"/>
      </w:pPr>
    </w:p>
    <w:sectPr w:rsidR="00B921ED" w:rsidSect="00360BCE">
      <w:headerReference w:type="default" r:id="rId7"/>
      <w:pgSz w:w="11907" w:h="16839" w:code="9"/>
      <w:pgMar w:top="1440" w:right="1797" w:bottom="1440" w:left="1797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BCE" w:rsidRDefault="00360BCE" w:rsidP="00360BCE">
      <w:r>
        <w:separator/>
      </w:r>
    </w:p>
  </w:endnote>
  <w:endnote w:type="continuationSeparator" w:id="0">
    <w:p w:rsidR="00360BCE" w:rsidRDefault="00360BCE" w:rsidP="00360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BCE" w:rsidRDefault="00360BCE" w:rsidP="00360BCE">
      <w:r>
        <w:separator/>
      </w:r>
    </w:p>
  </w:footnote>
  <w:footnote w:type="continuationSeparator" w:id="0">
    <w:p w:rsidR="00360BCE" w:rsidRDefault="00360BCE" w:rsidP="00360B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BCE" w:rsidRDefault="00360BCE" w:rsidP="00360BCE">
    <w:pPr>
      <w:pStyle w:val="Header"/>
    </w:pPr>
    <w:r>
      <w:t>1247, oral or poster, cat: 48</w:t>
    </w:r>
  </w:p>
  <w:p w:rsidR="00360BCE" w:rsidRDefault="00360B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1ED"/>
    <w:rsid w:val="00360BCE"/>
    <w:rsid w:val="00447B2F"/>
    <w:rsid w:val="008C11CF"/>
    <w:rsid w:val="00B921ED"/>
    <w:rsid w:val="00CC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0BC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0BC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60BC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0BCE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0B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B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0BC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0BC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60BC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0BCE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0B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B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80EA71E3.dotm</Template>
  <TotalTime>14</TotalTime>
  <Pages>1</Pages>
  <Words>282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Atartica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</dc:creator>
  <cp:lastModifiedBy>Target</cp:lastModifiedBy>
  <cp:revision>4</cp:revision>
  <cp:lastPrinted>2012-03-12T07:04:00Z</cp:lastPrinted>
  <dcterms:created xsi:type="dcterms:W3CDTF">2012-03-12T07:01:00Z</dcterms:created>
  <dcterms:modified xsi:type="dcterms:W3CDTF">2012-06-14T09:35:00Z</dcterms:modified>
</cp:coreProperties>
</file>